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40"/>
          <w:szCs w:val="40"/>
          <w:lang w:val="de-DE"/>
        </w:rPr>
      </w:pPr>
      <w:r>
        <w:rPr>
          <w:rFonts w:cs="Arial" w:ascii="Arial" w:hAnsi="Arial"/>
          <w:b/>
          <w:sz w:val="40"/>
          <w:szCs w:val="40"/>
          <w:lang w:val="de-DE"/>
        </w:rPr>
        <w:t>Informationspflichten gemäß DS-GVO (EU)</w:t>
      </w:r>
      <w:r>
        <w:rPr>
          <w:rFonts w:cs="Arial" w:ascii="Arial" w:hAnsi="Arial"/>
          <w:lang w:val="de-DE"/>
        </w:rPr>
        <w:t xml:space="preserve"> </w:t>
      </w:r>
    </w:p>
    <w:p>
      <w:pPr>
        <w:pStyle w:val="Normal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  <w:t>Datenschutzhinweise, gültig ab 25.05.2018</w:t>
      </w:r>
    </w:p>
    <w:p>
      <w:pPr>
        <w:pStyle w:val="Normal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  <w:t>Unser Umgang mit Ihren Daten sowie Ihre damit verbundenen Rechte</w:t>
      </w:r>
    </w:p>
    <w:p>
      <w:pPr>
        <w:pStyle w:val="Normal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  <w:t>Informationen nach Artikeln 13, 14 und 21 der EU-Datenschutz-Grundverordnung (DS-GVO)</w:t>
      </w:r>
    </w:p>
    <w:p>
      <w:pPr>
        <w:pStyle w:val="Normal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tbl>
      <w:tblPr>
        <w:tblW w:w="9639" w:type="dxa"/>
        <w:jc w:val="left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noVBand="0" w:val="0000" w:noHBand="0" w:lastColumn="0" w:firstColumn="0" w:lastRow="0" w:firstRow="0"/>
      </w:tblPr>
      <w:tblGrid>
        <w:gridCol w:w="9639"/>
      </w:tblGrid>
      <w:tr>
        <w:trPr/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  <w:t>1. Name oder Firma der verantwortlichen Stelle</w:t>
            </w:r>
          </w:p>
        </w:tc>
      </w:tr>
      <w:tr>
        <w:trPr/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Gemeinnützige Wohnungsbaugenossenschaft der Heimatvertriebenen Frankfurt am Main eG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2. Inhaber, Vorstände, Geschäftsführer</w:t>
            </w:r>
          </w:p>
        </w:tc>
      </w:tr>
      <w:tr>
        <w:trPr/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  <w:lang w:val="de-DE"/>
              </w:rPr>
              <w:t>VORSTAND:</w:t>
            </w:r>
          </w:p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Jochen Ritschel, Winfried Greuling, Harald Schweißguth</w:t>
            </w:r>
          </w:p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 xml:space="preserve">Vorsitzender des Aufsichtsrats: Dr. jur. </w:t>
            </w:r>
            <w:r>
              <w:rPr>
                <w:rFonts w:cs="Arial" w:ascii="Arial" w:hAnsi="Arial"/>
                <w:sz w:val="20"/>
                <w:szCs w:val="20"/>
              </w:rPr>
              <w:t>Hans-Joachim Keller</w:t>
            </w:r>
          </w:p>
        </w:tc>
      </w:tr>
      <w:tr>
        <w:trPr/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3. Anschrift der verantwortlichen Stelle</w:t>
            </w:r>
          </w:p>
        </w:tc>
      </w:tr>
      <w:tr>
        <w:trPr/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Grosse Rittergasse 8</w:t>
            </w:r>
          </w:p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60594 Frankfurt</w:t>
            </w:r>
          </w:p>
        </w:tc>
      </w:tr>
      <w:tr>
        <w:trPr/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4. Datenschutzbeauftragter</w:t>
            </w:r>
          </w:p>
        </w:tc>
      </w:tr>
      <w:tr>
        <w:trPr/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 xml:space="preserve">Die verantwortliche Stelle braucht aufgrund ihrer Größe und der Art </w:t>
            </w:r>
          </w:p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der Geschäftstätigkeit keinen Datenschutzbeauftragten zu bestellen.</w:t>
            </w:r>
          </w:p>
        </w:tc>
      </w:tr>
      <w:tr>
        <w:trPr/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  <w:t>5. Zweckbestimmungen der Datenerhebung, -verarbeitung oder -nutzung</w:t>
            </w:r>
          </w:p>
        </w:tc>
      </w:tr>
      <w:tr>
        <w:trPr/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ind w:left="720" w:hanging="0"/>
              <w:rPr>
                <w:rFonts w:ascii="Arial" w:hAnsi="Arial"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  <w:t>Vermietung von genossenschaftseigenem Wohnraum:</w:t>
            </w:r>
          </w:p>
          <w:p>
            <w:pPr>
              <w:pStyle w:val="Normal"/>
              <w:ind w:left="720" w:hanging="0"/>
              <w:rPr>
                <w:rFonts w:ascii="Arial" w:hAnsi="Arial"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Anbahnung und Durchführung eines rechtsgeschäftsähnlichen Schuldverhältnisses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Interessentenverwaltung (Mietinteressenten)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Mietverwaltung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Abrechnung (Miete, Betriebskosten, etc.)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Verwaltung (allgemein)</w:t>
            </w:r>
          </w:p>
          <w:p>
            <w:pPr>
              <w:pStyle w:val="Normal"/>
              <w:ind w:left="108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Rechtsgrundlage: Vertrag bzw. Vertragsanbahnung, HeizkostenVO, Meldegesetze etc.</w:t>
            </w:r>
          </w:p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  <w:p>
            <w:pPr>
              <w:pStyle w:val="Normal"/>
              <w:ind w:left="72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Beschäftigungsverhältnisse:</w:t>
            </w:r>
          </w:p>
          <w:p>
            <w:pPr>
              <w:pStyle w:val="Normal"/>
              <w:ind w:left="72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Beschäftigungsverhältnisse (Mitarbeiter):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Abschluss, Durchführung und Beendigung von Beschäftigungsverhältnissen</w:t>
            </w:r>
          </w:p>
          <w:p>
            <w:pPr>
              <w:pStyle w:val="Normal"/>
              <w:ind w:left="1080" w:hanging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 xml:space="preserve">Rechtsgrundlage: Vertrag bzw. Vertragsanbahnung, EStG, Sozialgesetzbücher, </w:t>
            </w:r>
          </w:p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  <w:p>
            <w:pPr>
              <w:pStyle w:val="Normal"/>
              <w:ind w:left="72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Genossenschaftswesen:</w:t>
            </w:r>
          </w:p>
          <w:p>
            <w:pPr>
              <w:pStyle w:val="Normal"/>
              <w:ind w:left="72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Anbahnung und Durchführung von Mitgliedschaftsverhältnissen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Interessentenverwaltung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Mitgliederverwaltung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Abrechnung (Genossenschaftsanteile, etc.)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Verwaltung</w:t>
            </w:r>
          </w:p>
          <w:p>
            <w:pPr>
              <w:pStyle w:val="Normal"/>
              <w:ind w:left="108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Rechtsgrundlage. Mitgliedschaft bzw. -anbahnung, Genossenschaftsgesetz, Satzung etc.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  <w:t>6. Empfänger oder Kategorien von Empfängern, denen die Daten mitgeteilt werden können</w:t>
            </w:r>
          </w:p>
        </w:tc>
      </w:tr>
      <w:tr>
        <w:trPr/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ind w:left="72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Interne Empfänger</w:t>
            </w:r>
          </w:p>
          <w:p>
            <w:pPr>
              <w:pStyle w:val="Normal"/>
              <w:ind w:left="72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Weitere Abteilungen der Gemeinnützige Wohnungsbaugenossenschaft</w:t>
              <w:br/>
              <w:t>die mit Verarbeitungstätigkeiten bzgl. der Erfüllung der Verpflichtungen aus dem Vertragsverhältnisses beauftragt sind.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 xml:space="preserve">Organe der Gemeinnützigen Wohnungsbaugenossenschaft 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Zur Wahrung berechtigter Interessen der Gemeinnützigen Wohnungsbaugenossenschaft  (z.B. Forderungsmanagement)</w:t>
              <w:br/>
            </w:r>
          </w:p>
          <w:p>
            <w:pPr>
              <w:pStyle w:val="Normal"/>
              <w:ind w:left="720" w:hanging="0"/>
              <w:rPr>
                <w:rFonts w:ascii="Arial" w:hAnsi="Arial"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</w:r>
          </w:p>
          <w:p>
            <w:pPr>
              <w:pStyle w:val="Normal"/>
              <w:ind w:left="72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Externe Empfänger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IT-Dienstleister bzw. Softwaresystemhäuser für EDV-Anwendungen (z.B. externe IT-Administration, ERP-Systemhersteller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Steuerberater, Wirtschaftsprüfer, Berater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VdW südwest (Prüfungsverband u. Interessenverband)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Rechtsanwälte 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Banken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Messdienstunternehmen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Handwerker (Instandhaltung, Modernisierung, Reparaturmaßnahmen)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Im Rahmen der Gehaltsabrechnung (Finanzämter, Krankenkassen, Sozialversicherungsträger)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Landratsämter, Wohnungsämter, Gemeinden (z.B. für Sozialwohnungen/ Wohnberechtigungsschein erforderlich)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Gerichte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Sozialamt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Finanzamt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Jobcenter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Dienstleister im Rahmen einer Beauftragung nach Art. 28 DS-GVO</w:t>
            </w:r>
          </w:p>
        </w:tc>
      </w:tr>
      <w:tr>
        <w:trPr/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  <w:t>7. Regelfristen für die Löschung der Daten</w:t>
            </w:r>
          </w:p>
        </w:tc>
      </w:tr>
      <w:tr>
        <w:trPr/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Grundsätzlich gem. den gesetzlichen Aufbewahrungszeiträumen.</w:t>
            </w:r>
          </w:p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 xml:space="preserve">Bei Wohnungsbewerbung beträgt die Speicherdauer max. 24 Monate (Löschung am 31.12. des folgenden Geschäftsjahres), soweit auf dem Wohnungsbewerbungsbogen keine abweichende Angabe vermerkt ist und </w:t>
            </w:r>
            <w:bookmarkStart w:id="0" w:name="_GoBack"/>
            <w:bookmarkEnd w:id="0"/>
            <w:r>
              <w:rPr>
                <w:rFonts w:cs="Arial" w:ascii="Arial" w:hAnsi="Arial"/>
                <w:sz w:val="20"/>
                <w:szCs w:val="20"/>
                <w:lang w:val="de-DE"/>
              </w:rPr>
              <w:t>der Bewerber sich nicht zwischenzeitlich gemeldet hat.</w:t>
            </w:r>
          </w:p>
        </w:tc>
      </w:tr>
      <w:tr>
        <w:trPr/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  <w:t>8. eine geplante Datenübermittlung in Drittstaaten</w:t>
            </w:r>
          </w:p>
        </w:tc>
      </w:tr>
      <w:tr>
        <w:trPr/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-Keine Übermittlung außerhalb der EU-</w:t>
            </w:r>
          </w:p>
        </w:tc>
      </w:tr>
      <w:tr>
        <w:trPr/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9. Betroffenenrechte</w:t>
            </w:r>
          </w:p>
        </w:tc>
      </w:tr>
      <w:tr>
        <w:trPr/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Betroffene Personen haben ein Recht auf: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Auskunft über ihre gespeicherten und verarbeiteten personenbezogenen Daten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Berichtigung der hinterlegten personenbezogenen Daten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Löschung nicht mehr benötigter Daten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Einschränkung der Nutzung der Daten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Widerspruch (speziell bei zuvor gegebenen Einwilligungen)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Datenübertragbarkeit</w:t>
            </w:r>
          </w:p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Bitte richten Sie Anfragen bzgl. der Wahrung/Umsetzung Ihrer Rechte an:</w:t>
            </w:r>
          </w:p>
          <w:p>
            <w:pPr>
              <w:pStyle w:val="Normal"/>
              <w:ind w:left="1440" w:hanging="0"/>
              <w:rPr>
                <w:rFonts w:ascii="Arial" w:hAnsi="Arial"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  <w:t>Gemeinnützige Wohnungsbaugenossenschaft der Heimatvertriebenen Frankfurt eG</w:t>
              <w:br/>
              <w:t>Grosse Rittergasse 8</w:t>
              <w:br/>
              <w:t>60594 Frankfurt</w:t>
            </w:r>
          </w:p>
        </w:tc>
      </w:tr>
      <w:tr>
        <w:trPr/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10. Beschwerderecht bei einer Aufsichtsbehörde</w:t>
            </w:r>
          </w:p>
        </w:tc>
      </w:tr>
      <w:tr>
        <w:trPr/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Gemäß Artikel 77 EU-DS-GVO haben Sie das Recht auf Beschwerde bei einer Aufsichtsbehörde, wenn Sie der Ansicht sind, dass die Verarbeitung der sie betreffenden personenbezogenen Daten gegen die EU-DSGVO oder das BDSG verstößt.</w:t>
            </w:r>
          </w:p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 xml:space="preserve">Beschwerden richten sie bitte an den: </w:t>
            </w:r>
          </w:p>
          <w:p>
            <w:pPr>
              <w:pStyle w:val="Normal"/>
              <w:ind w:left="1440" w:hanging="0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  <w:t>Hessischer Datenschutzbeauftragter</w:t>
            </w:r>
            <w:r>
              <w:rPr>
                <w:rFonts w:cs="Arial" w:ascii="Arial" w:hAnsi="Arial"/>
                <w:sz w:val="20"/>
                <w:szCs w:val="20"/>
                <w:lang w:val="de-DE"/>
              </w:rPr>
              <w:br/>
            </w:r>
            <w:hyperlink r:id="rId2">
              <w:r>
                <w:rPr>
                  <w:rStyle w:val="InternetLink"/>
                  <w:rFonts w:cs="Arial" w:ascii="Arial" w:hAnsi="Arial"/>
                  <w:sz w:val="20"/>
                  <w:szCs w:val="20"/>
                  <w:lang w:val="de-DE"/>
                </w:rPr>
                <w:t>https://www.datenschutz.hessen.de</w:t>
              </w:r>
            </w:hyperlink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  <w:t>11. Information bzgl. der Bereitstellung der personenbezogenen Daten</w:t>
            </w:r>
          </w:p>
        </w:tc>
      </w:tr>
      <w:tr>
        <w:trPr/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Sämtliche Daten, die der Wohnungsbaugenossenschaft der Heimatvertriebenen Frankfurt eG</w:t>
            </w:r>
          </w:p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bereitgestellt werden, sind notwendig, um die Durchführung eines Mietverhältnisses, einer Mitgliedschaft, eines Immobilienkaufs oder eines Beschäftigungsverhältnisses gewährleisten zu können.</w:t>
            </w:r>
          </w:p>
          <w:p>
            <w:pPr>
              <w:pStyle w:val="Normal"/>
              <w:ind w:left="720" w:hanging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In jedem dieser Fälle bezieht sich die Erhebung, Verarbeitung und Nutzung der personenbezogenen Daten der Betroffenen auf ein entsprechendes Vertragsverhältnis (Art. 6 Abs. 1 Buchstabe b) oder nach Buchstabe a, d oder f des Art. 6 DS-GVO).</w:t>
            </w:r>
          </w:p>
        </w:tc>
      </w:tr>
    </w:tbl>
    <w:p>
      <w:pPr>
        <w:pStyle w:val="Normal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p>
      <w:pPr>
        <w:pStyle w:val="Normal"/>
        <w:jc w:val="right"/>
        <w:rPr/>
      </w:pPr>
      <w:r>
        <w:rPr>
          <w:rFonts w:cs="Arial" w:ascii="Arial" w:hAnsi="Arial"/>
          <w:lang w:val="de-DE"/>
        </w:rPr>
        <w:t>(Stand: 07.11.2019)</w:t>
      </w:r>
    </w:p>
    <w:sectPr>
      <w:type w:val="nextPage"/>
      <w:pgSz w:w="12240" w:h="15840"/>
      <w:pgMar w:left="1440" w:right="144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Frutiger 45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1d80"/>
    <w:pPr>
      <w:widowControl/>
      <w:bidi w:val="0"/>
      <w:spacing w:lineRule="auto" w:line="240" w:before="0" w:after="0"/>
      <w:jc w:val="left"/>
    </w:pPr>
    <w:rPr>
      <w:rFonts w:ascii="Frutiger 45 Light" w:hAnsi="Frutiger 45 Light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unhideWhenUsed/>
    <w:rsid w:val="00891d80"/>
    <w:rPr>
      <w:rFonts w:cs="Times New Roman"/>
      <w:color w:val="0563C1"/>
      <w:u w:val="single"/>
    </w:rPr>
  </w:style>
  <w:style w:type="character" w:styleId="ListLabel1">
    <w:name w:val="ListLabel 1"/>
    <w:qFormat/>
    <w:rPr>
      <w:rFonts w:ascii="Arial" w:hAnsi="Arial" w:cs="Courier New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Courier New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Arial" w:hAnsi="Arial" w:cs="Courier New"/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Arial" w:hAnsi="Arial" w:cs="Courier New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ascii="Arial" w:hAnsi="Arial" w:cs="Arial"/>
      <w:sz w:val="20"/>
      <w:szCs w:val="20"/>
      <w:lang w:val="de-D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a55e7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atenschutz.hessen.de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  <Pages>3</Pages>
  <Words>525</Words>
  <Characters>4235</Characters>
  <CharactersWithSpaces>4655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2019-11-13T13:17:00Z</dcterms:created>
  <dc:creator>Lars Laun</dc:creator>
  <dc:description/>
  <dc:language>en-US</dc:language>
  <cp:lastModifiedBy>Harald Schweißguth</cp:lastModifiedBy>
  <cp:lastPrinted>2019-11-07T09:25:00Z</cp:lastPrinted>
  <dcterms:modified xsi:type="dcterms:W3CDTF">2019-11-13T13:17:00Z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